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PASSOVER WEEK SHABBAT 5786, APRIL 4-5, 2026</w:t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NEHEMIAH’S SADNESS DURING A TIME THAT SHOULD HAVE BEEN FILLED WITH JOY!</w:t>
      </w:r>
      <w:r w:rsidDel="00000000" w:rsidR="00000000" w:rsidRPr="00000000">
        <w:rPr>
          <w:sz w:val="24"/>
          <w:szCs w:val="24"/>
          <w:rtl w:val="0"/>
        </w:rPr>
        <w:t xml:space="preserve"> For Nehemiah, the Month was Nissan (Corresponding to our March/April), PASSOVER TIME, and he was SAD before the King because of the word that had been sent from His brethren about the CONDITION of the people in Jerusalem.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 couldn’t understand why, during Purim, now Passover, there is still this OVERWHELMING FEELING AND BURDEN OF SADNESS AND HEAVINESS…</w:t>
      </w:r>
      <w:r w:rsidDel="00000000" w:rsidR="00000000" w:rsidRPr="00000000">
        <w:rPr>
          <w:sz w:val="26"/>
          <w:szCs w:val="26"/>
          <w:rtl w:val="0"/>
        </w:rPr>
        <w:t xml:space="preserve"> It is because of the “Condition of the Church” AND that the ‘WALLS OF WORSHIP’ HAVE BEEN TORN DOWN, AND THERE IS NO MORE PROTECTION FROM THE ENEMY.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This “reflects poorly on God”</w:t>
      </w:r>
      <w:r w:rsidDel="00000000" w:rsidR="00000000" w:rsidRPr="00000000">
        <w:rPr>
          <w:sz w:val="24"/>
          <w:szCs w:val="24"/>
          <w:rtl w:val="0"/>
        </w:rPr>
        <w:t xml:space="preserve"> –and He is JEALOUS for His Name! (So He raises up a man, a “servant of the Lord” to GO FORTH and redeem His name &amp; </w:t>
      </w:r>
      <w:r w:rsidDel="00000000" w:rsidR="00000000" w:rsidRPr="00000000">
        <w:rPr>
          <w:sz w:val="26"/>
          <w:szCs w:val="26"/>
          <w:rtl w:val="0"/>
        </w:rPr>
        <w:t xml:space="preserve">people!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Many of us have seen what we can do WITHOUT God’s help and blessings, </w:t>
      </w:r>
      <w:r w:rsidDel="00000000" w:rsidR="00000000" w:rsidRPr="00000000">
        <w:rPr>
          <w:sz w:val="24"/>
          <w:szCs w:val="24"/>
          <w:rtl w:val="0"/>
        </w:rPr>
        <w:t xml:space="preserve">due to our own works in an attempt to accomplish “GODLY TASKS,” </w:t>
      </w:r>
    </w:p>
    <w:p w:rsidR="00000000" w:rsidDel="00000000" w:rsidP="00000000" w:rsidRDefault="00000000" w:rsidRPr="00000000" w14:paraId="00000008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But we have been UNABLE TO BRING IT TO PASS. . . </w:t>
      </w:r>
    </w:p>
    <w:p w:rsidR="00000000" w:rsidDel="00000000" w:rsidP="00000000" w:rsidRDefault="00000000" w:rsidRPr="00000000" w14:paraId="00000009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1440" w:hanging="360"/>
        <w:rPr>
          <w:i w:val="1"/>
          <w:iCs w:val="1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3d3d3d"/>
          <w:sz w:val="28"/>
          <w:szCs w:val="28"/>
          <w:highlight w:val="white"/>
          <w:rtl w:val="0"/>
        </w:rPr>
        <w:t xml:space="preserve">And they said to him, “Thus says Hezekiah: ‘This day is a day of </w:t>
      </w:r>
      <w:hyperlink r:id="rId6">
        <w:r w:rsidDel="00000000" w:rsidR="00000000" w:rsidRPr="00000000">
          <w:rPr>
            <w:i w:val="1"/>
            <w:iCs w:val="1"/>
            <w:color w:val="1977de"/>
            <w:sz w:val="28"/>
            <w:szCs w:val="28"/>
            <w:highlight w:val="white"/>
            <w:vertAlign w:val="superscript"/>
            <w:rtl w:val="0"/>
          </w:rPr>
          <w:t xml:space="preserve">b</w:t>
        </w:r>
      </w:hyperlink>
      <w:r w:rsidDel="00000000" w:rsidR="00000000" w:rsidRPr="00000000">
        <w:rPr>
          <w:rFonts w:ascii="Georgia" w:cs="Georgia" w:eastAsia="Georgia" w:hAnsi="Georgia"/>
          <w:i w:val="1"/>
          <w:iCs w:val="1"/>
          <w:color w:val="3d3d3d"/>
          <w:sz w:val="28"/>
          <w:szCs w:val="28"/>
          <w:highlight w:val="white"/>
          <w:rtl w:val="0"/>
        </w:rPr>
        <w:t xml:space="preserve">trouble and rebuke and </w:t>
      </w:r>
      <w:hyperlink r:id="rId7">
        <w:r w:rsidDel="00000000" w:rsidR="00000000" w:rsidRPr="00000000">
          <w:rPr>
            <w:i w:val="1"/>
            <w:iCs w:val="1"/>
            <w:color w:val="1977de"/>
            <w:sz w:val="28"/>
            <w:szCs w:val="28"/>
            <w:highlight w:val="white"/>
            <w:vertAlign w:val="superscript"/>
            <w:rtl w:val="0"/>
          </w:rPr>
          <w:t xml:space="preserve">1</w:t>
        </w:r>
      </w:hyperlink>
      <w:r w:rsidDel="00000000" w:rsidR="00000000" w:rsidRPr="00000000">
        <w:rPr>
          <w:rFonts w:ascii="Georgia" w:cs="Georgia" w:eastAsia="Georgia" w:hAnsi="Georgia"/>
          <w:i w:val="1"/>
          <w:iCs w:val="1"/>
          <w:color w:val="3d3d3d"/>
          <w:sz w:val="28"/>
          <w:szCs w:val="28"/>
          <w:highlight w:val="white"/>
          <w:rtl w:val="0"/>
        </w:rPr>
        <w:t xml:space="preserve">blasphemy;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color w:val="3d3d3d"/>
          <w:sz w:val="28"/>
          <w:szCs w:val="28"/>
          <w:highlight w:val="white"/>
          <w:rtl w:val="0"/>
        </w:rPr>
        <w:t xml:space="preserve">for the children have come to birth, but there is no strength to bring them forth. </w:t>
      </w:r>
      <w:r w:rsidDel="00000000" w:rsidR="00000000" w:rsidRPr="00000000">
        <w:rPr>
          <w:b w:val="1"/>
          <w:bCs w:val="1"/>
          <w:i w:val="1"/>
          <w:iCs w:val="1"/>
          <w:color w:val="3d3d3d"/>
          <w:sz w:val="28"/>
          <w:szCs w:val="28"/>
          <w:highlight w:val="white"/>
          <w:rtl w:val="0"/>
        </w:rPr>
        <w:t xml:space="preserve">4 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3d3d3d"/>
          <w:sz w:val="28"/>
          <w:szCs w:val="28"/>
          <w:highlight w:val="white"/>
          <w:rtl w:val="0"/>
        </w:rPr>
        <w:t xml:space="preserve">It may be that the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1"/>
          <w:color w:val="3d3d3d"/>
          <w:sz w:val="28"/>
          <w:szCs w:val="28"/>
          <w:highlight w:val="white"/>
          <w:rtl w:val="0"/>
        </w:rPr>
        <w:t xml:space="preserve">Lord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3d3d3d"/>
          <w:sz w:val="28"/>
          <w:szCs w:val="28"/>
          <w:highlight w:val="white"/>
          <w:rtl w:val="0"/>
        </w:rPr>
        <w:t xml:space="preserve"> your God will hear the words of the Rabshakeh, whom his master the king of Assyria has sent to </w:t>
      </w:r>
      <w:hyperlink r:id="rId8">
        <w:r w:rsidDel="00000000" w:rsidR="00000000" w:rsidRPr="00000000">
          <w:rPr>
            <w:i w:val="1"/>
            <w:iCs w:val="1"/>
            <w:color w:val="1977de"/>
            <w:sz w:val="28"/>
            <w:szCs w:val="28"/>
            <w:highlight w:val="white"/>
            <w:vertAlign w:val="superscript"/>
            <w:rtl w:val="0"/>
          </w:rPr>
          <w:t xml:space="preserve">c</w:t>
        </w:r>
      </w:hyperlink>
      <w:r w:rsidDel="00000000" w:rsidR="00000000" w:rsidRPr="00000000">
        <w:rPr>
          <w:rFonts w:ascii="Georgia" w:cs="Georgia" w:eastAsia="Georgia" w:hAnsi="Georgia"/>
          <w:i w:val="1"/>
          <w:iCs w:val="1"/>
          <w:color w:val="3d3d3d"/>
          <w:sz w:val="28"/>
          <w:szCs w:val="28"/>
          <w:highlight w:val="white"/>
          <w:rtl w:val="0"/>
        </w:rPr>
        <w:t xml:space="preserve">reproach the living God, and will rebuke the words which the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1"/>
          <w:color w:val="3d3d3d"/>
          <w:sz w:val="28"/>
          <w:szCs w:val="28"/>
          <w:highlight w:val="white"/>
          <w:rtl w:val="0"/>
        </w:rPr>
        <w:t xml:space="preserve">Lord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3d3d3d"/>
          <w:sz w:val="28"/>
          <w:szCs w:val="28"/>
          <w:highlight w:val="white"/>
          <w:rtl w:val="0"/>
        </w:rPr>
        <w:t xml:space="preserve"> your God has heard. Therefore lift up your prayer for the remnant that is left.’ ” (Isaiah </w:t>
      </w:r>
    </w:p>
    <w:p w:rsidR="00000000" w:rsidDel="00000000" w:rsidP="00000000" w:rsidRDefault="00000000" w:rsidRPr="00000000" w14:paraId="0000000B">
      <w:pPr>
        <w:ind w:left="1440" w:firstLine="0"/>
        <w:rPr>
          <w:rFonts w:ascii="Georgia" w:cs="Georgia" w:eastAsia="Georgia" w:hAnsi="Georgia"/>
          <w:i w:val="1"/>
          <w:iCs w:val="1"/>
          <w:color w:val="3d3d3d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line="276" w:lineRule="auto"/>
        <w:ind w:left="1440" w:hanging="360"/>
        <w:rPr>
          <w:rFonts w:ascii="Georgia" w:cs="Georgia" w:eastAsia="Georgia" w:hAnsi="Georgia"/>
          <w:i w:val="1"/>
          <w:iCs w:val="1"/>
          <w:color w:val="3d3d3d"/>
          <w:sz w:val="26"/>
          <w:szCs w:val="26"/>
          <w:highlight w:val="white"/>
        </w:rPr>
      </w:pPr>
      <w:r w:rsidDel="00000000" w:rsidR="00000000" w:rsidRPr="00000000">
        <w:rPr>
          <w:i w:val="1"/>
          <w:iCs w:val="1"/>
          <w:color w:val="3d3d3d"/>
          <w:sz w:val="26"/>
          <w:szCs w:val="26"/>
          <w:highlight w:val="white"/>
          <w:rtl w:val="0"/>
        </w:rPr>
        <w:t xml:space="preserve">“</w:t>
      </w:r>
      <w:r w:rsidDel="00000000" w:rsidR="00000000" w:rsidRPr="00000000">
        <w:rPr>
          <w:i w:val="1"/>
          <w:iCs w:val="1"/>
          <w:color w:val="3d3d3d"/>
          <w:sz w:val="26"/>
          <w:szCs w:val="26"/>
          <w:highlight w:val="white"/>
          <w:rtl w:val="0"/>
        </w:rPr>
        <w:t xml:space="preserve">Listen! The voice, The cry of the daughter of my people From a far country: "Is not the Lord in Zion? Is not her King in her?" "Why have they provoked Me to anger With their carved images-- With foreign idols?" </w:t>
      </w:r>
      <w:hyperlink r:id="rId9">
        <w:r w:rsidDel="00000000" w:rsidR="00000000" w:rsidRPr="00000000">
          <w:rPr>
            <w:b w:val="1"/>
            <w:bCs w:val="1"/>
            <w:i w:val="1"/>
            <w:iCs w:val="1"/>
            <w:color w:val="1155cc"/>
            <w:sz w:val="26"/>
            <w:szCs w:val="26"/>
            <w:highlight w:val="white"/>
            <w:rtl w:val="0"/>
          </w:rPr>
          <w:t xml:space="preserve">20</w:t>
        </w:r>
      </w:hyperlink>
      <w:r w:rsidDel="00000000" w:rsidR="00000000" w:rsidRPr="00000000">
        <w:rPr>
          <w:i w:val="1"/>
          <w:iCs w:val="1"/>
          <w:color w:val="3d3d3d"/>
          <w:sz w:val="26"/>
          <w:szCs w:val="26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color w:val="3d3d3d"/>
          <w:sz w:val="26"/>
          <w:szCs w:val="26"/>
          <w:highlight w:val="white"/>
          <w:rtl w:val="0"/>
        </w:rPr>
        <w:t xml:space="preserve">"The harvest is past, The summer is ended, And we are not saved!"</w:t>
      </w:r>
      <w:r w:rsidDel="00000000" w:rsidR="00000000" w:rsidRPr="00000000">
        <w:rPr>
          <w:i w:val="1"/>
          <w:iCs w:val="1"/>
          <w:color w:val="3d3d3d"/>
          <w:sz w:val="26"/>
          <w:szCs w:val="26"/>
          <w:highlight w:val="white"/>
          <w:rtl w:val="0"/>
        </w:rPr>
        <w:t xml:space="preserve"> </w:t>
      </w:r>
      <w:hyperlink r:id="rId10">
        <w:r w:rsidDel="00000000" w:rsidR="00000000" w:rsidRPr="00000000">
          <w:rPr>
            <w:b w:val="1"/>
            <w:bCs w:val="1"/>
            <w:i w:val="1"/>
            <w:iCs w:val="1"/>
            <w:color w:val="1155cc"/>
            <w:sz w:val="26"/>
            <w:szCs w:val="26"/>
            <w:highlight w:val="white"/>
            <w:rtl w:val="0"/>
          </w:rPr>
          <w:t xml:space="preserve">21</w:t>
        </w:r>
      </w:hyperlink>
      <w:r w:rsidDel="00000000" w:rsidR="00000000" w:rsidRPr="00000000">
        <w:rPr>
          <w:i w:val="1"/>
          <w:iCs w:val="1"/>
          <w:color w:val="3d3d3d"/>
          <w:sz w:val="26"/>
          <w:szCs w:val="26"/>
          <w:highlight w:val="white"/>
          <w:rtl w:val="0"/>
        </w:rPr>
        <w:t xml:space="preserve"> For the hurt of the daughter of my people I am hurt. I am mourning; Astonishment has taken hold of me. </w:t>
      </w:r>
      <w:hyperlink r:id="rId11">
        <w:r w:rsidDel="00000000" w:rsidR="00000000" w:rsidRPr="00000000">
          <w:rPr>
            <w:b w:val="1"/>
            <w:bCs w:val="1"/>
            <w:i w:val="1"/>
            <w:iCs w:val="1"/>
            <w:color w:val="1155cc"/>
            <w:sz w:val="26"/>
            <w:szCs w:val="26"/>
            <w:highlight w:val="white"/>
            <w:rtl w:val="0"/>
          </w:rPr>
          <w:t xml:space="preserve">22</w:t>
        </w:r>
      </w:hyperlink>
      <w:r w:rsidDel="00000000" w:rsidR="00000000" w:rsidRPr="00000000">
        <w:rPr>
          <w:i w:val="1"/>
          <w:iCs w:val="1"/>
          <w:color w:val="3d3d3d"/>
          <w:sz w:val="26"/>
          <w:szCs w:val="26"/>
          <w:highlight w:val="white"/>
          <w:rtl w:val="0"/>
        </w:rPr>
        <w:t xml:space="preserve"> Is there no balm in Gilead, Is there no physician there? Why then is there no recovery For the health of the daughter of my people?” (Jeremiah 8)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biblestudytools.com/nkjv/jeremiah/8-22.html" TargetMode="External"/><Relationship Id="rId10" Type="http://schemas.openxmlformats.org/officeDocument/2006/relationships/hyperlink" Target="https://www.biblestudytools.com/nkjv/jeremiah/8-21.html" TargetMode="External"/><Relationship Id="rId9" Type="http://schemas.openxmlformats.org/officeDocument/2006/relationships/hyperlink" Target="https://www.biblestudytools.com/nkjv/jeremiah/8-20.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biblia.com/bible/nkjv/isaiah/37/3-4#footnote1" TargetMode="External"/><Relationship Id="rId7" Type="http://schemas.openxmlformats.org/officeDocument/2006/relationships/hyperlink" Target="https://biblia.com/bible/nkjv/isaiah/37/3-4#footnote2" TargetMode="External"/><Relationship Id="rId8" Type="http://schemas.openxmlformats.org/officeDocument/2006/relationships/hyperlink" Target="https://biblia.com/bible/nkjv/isaiah/37/3-4#footnote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